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十一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16-415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孙琪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罗秋玲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董晓飞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  <w:bookmarkStart w:id="0" w:name="_GoBack"/>
            <w:bookmarkEnd w:id="0"/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</w:rPr>
        <w:t>高若馨（长号：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18715049839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"mailto:208155102@qq.com"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208155102@qq.com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张博凯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周晓林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人际感激对互惠的影响及个体差异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张亦弛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周晓林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施恩图报对人际感激的影响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侯建敏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王成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无语境下歧义词多重意义激活的相位编码机制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陈柯君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王成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工作记忆表征的节律性振荡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魏瑞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贾磊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无关听觉刺激对情绪诱发视盲的削弱作用：来自行为和ERP的证据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曲会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贾磊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《自我参照对注意促进效应的影响：来自颜色联结学习的证据》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朱梦颖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曹晓华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面孔整体加工对于长度知觉判断的影响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毕锐胜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曹晓华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汉字视觉工作记忆容量对汉字知觉的影响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王晴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曹晓华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知觉专家化物体的预期对双关图N170的调制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赵晓征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周晓林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损益框架下相互冲突的亲社会动机对再分配行为的影响机制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尹采月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汪俊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熟手-生手配对促进互补规则下的社会统计学习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易彦伶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贾磊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不同自尊水平个体对于社会反馈信息的记忆效应—基于定向遗忘范式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袁成红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贾磊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抑郁倾向个体的注意促进效应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9320"/>
    <w:rsid w:val="3DFE9D58"/>
    <w:rsid w:val="57FF9320"/>
    <w:rsid w:val="A5F88869"/>
    <w:rsid w:val="CFEE9DB8"/>
    <w:rsid w:val="FFE9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  <w:style w:type="character" w:customStyle="1" w:styleId="8">
    <w:name w:val="s2"/>
    <w:basedOn w:val="3"/>
    <w:uiPriority w:val="0"/>
    <w:rPr>
      <w:color w:val="118EFF"/>
    </w:rPr>
  </w:style>
  <w:style w:type="character" w:customStyle="1" w:styleId="9">
    <w:name w:val="s1"/>
    <w:basedOn w:val="3"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2023-10-24T19:03:00Z</dcterms:created>
  <dc:creator>apple</dc:creator>
  <cp:lastModifiedBy>apple</cp:lastModifiedBy>
  <dcterms:modified xsi:type="dcterms:W3CDTF">2023-10-24T14:18:37Z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