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Hans"/>
        </w:rPr>
        <w:t>研究生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学位论文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Hans"/>
        </w:rPr>
        <w:t>中期考核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安排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七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组</w:t>
      </w:r>
    </w:p>
    <w:p/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一、时间：</w:t>
      </w:r>
      <w:r>
        <w:rPr>
          <w:rFonts w:hint="eastAsia" w:ascii="仿宋" w:hAnsi="仿宋" w:eastAsia="仿宋" w:cs="仿宋"/>
          <w:sz w:val="28"/>
          <w:szCs w:val="28"/>
        </w:rPr>
        <w:t>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default" w:ascii="仿宋" w:hAnsi="仿宋" w:eastAsia="仿宋" w:cs="仿宋"/>
          <w:sz w:val="28"/>
          <w:szCs w:val="28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日，</w:t>
      </w:r>
      <w:r>
        <w:rPr>
          <w:rFonts w:hint="default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0-12: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二、地点：</w:t>
      </w:r>
      <w:r>
        <w:rPr>
          <w:rFonts w:hint="default" w:ascii="仿宋" w:hAnsi="仿宋" w:eastAsia="仿宋" w:cs="仿宋"/>
          <w:sz w:val="28"/>
          <w:szCs w:val="28"/>
        </w:rPr>
        <w:t>16-407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Hans"/>
        </w:rPr>
        <w:t>中期考核小组</w:t>
      </w: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04"/>
        <w:gridCol w:w="2996"/>
        <w:gridCol w:w="2131"/>
      </w:tblGrid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职称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备注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褚晓伟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组长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丁菀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李文俏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Hans" w:bidi="ar-SA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四、秘书：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高树梅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（长号：19558251181，邮箱：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instrText xml:space="preserve"> HYPERLINK "mailto:1739541446@qq.com" </w:instrTex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1739541446@qq.com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</w:t>
      </w:r>
    </w:p>
    <w:tbl>
      <w:tblPr>
        <w:tblStyle w:val="6"/>
        <w:tblW w:w="7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13"/>
        <w:gridCol w:w="1033"/>
        <w:gridCol w:w="4288"/>
      </w:tblGrid>
      <w:tr>
        <w:trPr>
          <w:trHeight w:val="398" w:hRule="atLeast"/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序号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导师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学位论文题目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蒙玉娟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王立君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消极元刻板印象对中职生攻击性的影响及情绪调节策略的作用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叶丹玲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王立君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提取练习的形式与提示对复杂科学文本的影响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王婧静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宋晓兰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正念对小升初学生心理健康的影响：安全自尊的中介作用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李睿怡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强瑞超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群体身份对优势不公平厌恶的影响：声誉关注的调节作用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魏苏云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庞红卫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内隐性别角色对情绪易感性的影响： 来自行为和ERP的证据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6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杨孟茂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庞红卫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自然联结对小学高年级儿童亲环境行为意愿的影响：生命意义感的中介作用及其干预研究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7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张翔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胡凤培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地位信号对合作行为的影响及机制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8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杨曼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丁菀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青少年网络欺凌、受害对抑郁的影响及其机制：基于纵向追踪视角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9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樊瑞婷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丁菀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中学生成长型思维与学习投入的关系及干预研究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10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党芙兰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谢东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高敏感人格和感知压力的关系：情绪调节策略的中介作用及表达性写作的干预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杨琦万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谢东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基于情境调控理论的自我调节策略对网络学习绩效的影响：心智游移的中介作用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邹海燕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房娟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群体身份对高中生受批评反应的影响：群际接触的调节作用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泽梦婷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宋晓兰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正念训练对去中心化的影响 ——内感受感知力的中介作用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陶娅楠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宋晓兰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正念对元认知的影响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李继凡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宋晓兰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正念对短视频问题性使用的影响：生命意义感和非适应性认知的中介作用</w:t>
            </w:r>
          </w:p>
        </w:tc>
      </w:tr>
    </w:tbl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</w:pPr>
    </w:p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  <w:sectPr>
          <w:pgSz w:w="11906" w:h="16838"/>
          <w:pgMar w:top="1213" w:right="1800" w:bottom="1213" w:left="1800" w:header="851" w:footer="992" w:gutter="0"/>
          <w:cols w:space="0" w:num="1"/>
          <w:docGrid w:type="lines" w:linePitch="312" w:charSpace="0"/>
        </w:sect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心理学院</w:t>
      </w:r>
    </w:p>
    <w:p>
      <w:pPr>
        <w:ind w:firstLine="210" w:firstLineChars="1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3FF38"/>
    <w:rsid w:val="14FBCDA9"/>
    <w:rsid w:val="479B99CC"/>
    <w:rsid w:val="77FD0706"/>
    <w:rsid w:val="BED1176B"/>
    <w:rsid w:val="BFF725D4"/>
    <w:rsid w:val="BFFF49E6"/>
    <w:rsid w:val="DBFFD545"/>
    <w:rsid w:val="E9F76C1D"/>
    <w:rsid w:val="FFF3F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1"/>
    <w:basedOn w:val="1"/>
    <w:qFormat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Office_3.6.1.5768_F1E327BC-269C-435d-A152-05C5408002CA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2023-10-24T18:40:00Z</dcterms:created>
  <dc:creator>apple</dc:creator>
  <cp:lastModifiedBy>apple</cp:lastModifiedBy>
  <dcterms:modified xsi:type="dcterms:W3CDTF">2023-10-26T16:29:30Z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